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CDA" w:rsidRPr="00D82D06" w:rsidRDefault="004F4F6D">
      <w:pPr>
        <w:pStyle w:val="Title"/>
        <w:rPr>
          <w:color w:val="AF8B13" w:themeColor="accent3" w:themeShade="BF"/>
        </w:rPr>
      </w:pPr>
      <w:r>
        <w:rPr>
          <w:color w:val="AF8B13" w:themeColor="accent3" w:themeShade="BF"/>
        </w:rPr>
        <w:t>Research</w:t>
      </w:r>
      <w:r w:rsidR="0035575E">
        <w:rPr>
          <w:color w:val="AF8B13" w:themeColor="accent3" w:themeShade="BF"/>
        </w:rPr>
        <w:t xml:space="preserve"> </w:t>
      </w:r>
      <w:r w:rsidR="00D82D06" w:rsidRPr="00D82D06">
        <w:rPr>
          <w:color w:val="AF8B13" w:themeColor="accent3" w:themeShade="BF"/>
        </w:rPr>
        <w:t>Committee</w:t>
      </w:r>
    </w:p>
    <w:p w:rsidR="00D82D06" w:rsidRPr="00D82D06" w:rsidRDefault="004F4F6D" w:rsidP="00D82D06">
      <w:pPr>
        <w:pStyle w:val="Heading1"/>
        <w:tabs>
          <w:tab w:val="left" w:pos="5325"/>
        </w:tabs>
        <w:rPr>
          <w:color w:val="AF8B13" w:themeColor="accent3" w:themeShade="BF"/>
        </w:rPr>
      </w:pPr>
      <w:r w:rsidRPr="00844F0B">
        <w:rPr>
          <w:rFonts w:ascii="Times New Roman" w:hAnsi="Times New Roman"/>
        </w:rPr>
        <w:t>The</w:t>
      </w:r>
      <w:r w:rsidRPr="00844F0B">
        <w:rPr>
          <w:rFonts w:ascii="Times New Roman" w:hAnsi="Times New Roman"/>
          <w:b/>
          <w:bCs/>
        </w:rPr>
        <w:t xml:space="preserve"> </w:t>
      </w:r>
      <w:r w:rsidRPr="00844F0B">
        <w:rPr>
          <w:rFonts w:ascii="Times New Roman" w:hAnsi="Times New Roman"/>
        </w:rPr>
        <w:t xml:space="preserve">Research Committee shall be the research investigation and affirmative action component of the BIG NIH Chapter, and as such, be entrusted with confidential and sensitive information. Because of this, the Executive Committee will approve committee member appointments.  </w:t>
      </w:r>
      <w:r>
        <w:rPr>
          <w:rFonts w:ascii="Times New Roman" w:hAnsi="Times New Roman"/>
        </w:rPr>
        <w:br/>
      </w:r>
      <w:r>
        <w:rPr>
          <w:rFonts w:ascii="Times New Roman" w:hAnsi="Times New Roman"/>
        </w:rPr>
        <w:br/>
      </w:r>
      <w:r w:rsidR="00E006DF">
        <w:rPr>
          <w:rFonts w:ascii="Times New Roman" w:hAnsi="Times New Roman"/>
        </w:rPr>
        <w:t xml:space="preserve">The </w:t>
      </w:r>
      <w:r>
        <w:rPr>
          <w:rFonts w:ascii="Times New Roman" w:hAnsi="Times New Roman"/>
        </w:rPr>
        <w:t>Research</w:t>
      </w:r>
      <w:r w:rsidR="00E006DF">
        <w:rPr>
          <w:rFonts w:ascii="Times New Roman" w:hAnsi="Times New Roman"/>
        </w:rPr>
        <w:t xml:space="preserve"> </w:t>
      </w:r>
      <w:r w:rsidR="00156A88">
        <w:rPr>
          <w:rFonts w:ascii="Times New Roman" w:hAnsi="Times New Roman"/>
        </w:rPr>
        <w:t>Committee</w:t>
      </w:r>
      <w:r w:rsidR="00D82D06" w:rsidRPr="00844F0B">
        <w:rPr>
          <w:rFonts w:ascii="Times New Roman" w:hAnsi="Times New Roman"/>
        </w:rPr>
        <w:t xml:space="preserve"> shall:</w:t>
      </w:r>
      <w:r>
        <w:rPr>
          <w:rFonts w:ascii="Times New Roman" w:hAnsi="Times New Roman"/>
        </w:rPr>
        <w:br/>
      </w:r>
    </w:p>
    <w:p w:rsidR="006C5CDA" w:rsidRDefault="006C5CDA" w:rsidP="00D82D06"/>
    <w:p w:rsidR="004F4F6D" w:rsidRPr="004F4F6D" w:rsidRDefault="004F4F6D" w:rsidP="004F4F6D">
      <w:pPr>
        <w:pStyle w:val="Level1"/>
        <w:widowControl/>
        <w:numPr>
          <w:ilvl w:val="0"/>
          <w:numId w:val="16"/>
        </w:numPr>
        <w:tabs>
          <w:tab w:val="left" w:pos="-1440"/>
          <w:tab w:val="num" w:pos="720"/>
        </w:tabs>
        <w:ind w:left="720" w:hanging="720"/>
        <w:rPr>
          <w:rFonts w:ascii="Times New Roman" w:hAnsi="Times New Roman"/>
          <w:sz w:val="28"/>
          <w:szCs w:val="28"/>
        </w:rPr>
      </w:pPr>
      <w:r w:rsidRPr="004F4F6D">
        <w:rPr>
          <w:rFonts w:ascii="Times New Roman" w:hAnsi="Times New Roman"/>
          <w:sz w:val="28"/>
          <w:szCs w:val="28"/>
        </w:rPr>
        <w:t>Evaluate NIH p</w:t>
      </w:r>
      <w:bookmarkStart w:id="0" w:name="_GoBack"/>
      <w:bookmarkEnd w:id="0"/>
      <w:r w:rsidRPr="004F4F6D">
        <w:rPr>
          <w:rFonts w:ascii="Times New Roman" w:hAnsi="Times New Roman"/>
          <w:sz w:val="28"/>
          <w:szCs w:val="28"/>
        </w:rPr>
        <w:t>olicies and procedures to determine their impact on Black employees.</w:t>
      </w:r>
    </w:p>
    <w:p w:rsidR="004F4F6D" w:rsidRPr="004F4F6D" w:rsidRDefault="004F4F6D" w:rsidP="004F4F6D">
      <w:pPr>
        <w:rPr>
          <w:rFonts w:ascii="Times New Roman" w:hAnsi="Times New Roman"/>
          <w:sz w:val="28"/>
          <w:szCs w:val="28"/>
        </w:rPr>
      </w:pPr>
    </w:p>
    <w:p w:rsidR="004F4F6D" w:rsidRPr="004F4F6D" w:rsidRDefault="004F4F6D" w:rsidP="004F4F6D">
      <w:pPr>
        <w:pStyle w:val="Level1"/>
        <w:widowControl/>
        <w:numPr>
          <w:ilvl w:val="0"/>
          <w:numId w:val="16"/>
        </w:numPr>
        <w:tabs>
          <w:tab w:val="left" w:pos="-1440"/>
          <w:tab w:val="num" w:pos="0"/>
        </w:tabs>
        <w:ind w:left="720" w:hanging="720"/>
        <w:rPr>
          <w:rFonts w:ascii="Times New Roman" w:hAnsi="Times New Roman"/>
          <w:sz w:val="28"/>
          <w:szCs w:val="28"/>
        </w:rPr>
      </w:pPr>
      <w:r w:rsidRPr="004F4F6D">
        <w:rPr>
          <w:rFonts w:ascii="Times New Roman" w:hAnsi="Times New Roman"/>
          <w:sz w:val="28"/>
          <w:szCs w:val="28"/>
        </w:rPr>
        <w:t xml:space="preserve">Hear, research, and investigate concerns and complaints in regard </w:t>
      </w:r>
      <w:proofErr w:type="gramStart"/>
      <w:r w:rsidRPr="004F4F6D">
        <w:rPr>
          <w:rFonts w:ascii="Times New Roman" w:hAnsi="Times New Roman"/>
          <w:sz w:val="28"/>
          <w:szCs w:val="28"/>
        </w:rPr>
        <w:t>to  rates</w:t>
      </w:r>
      <w:proofErr w:type="gramEnd"/>
      <w:r w:rsidRPr="004F4F6D">
        <w:rPr>
          <w:rFonts w:ascii="Times New Roman" w:hAnsi="Times New Roman"/>
          <w:sz w:val="28"/>
          <w:szCs w:val="28"/>
        </w:rPr>
        <w:t xml:space="preserve"> of hiring and firing, promotions, training, details, distribution of authority and responsibility; adverse actions, awards, merit pay, and disciplinary actions.</w:t>
      </w:r>
    </w:p>
    <w:p w:rsidR="004F4F6D" w:rsidRPr="004F4F6D" w:rsidRDefault="004F4F6D" w:rsidP="004F4F6D">
      <w:pPr>
        <w:rPr>
          <w:rFonts w:ascii="Times New Roman" w:hAnsi="Times New Roman"/>
          <w:sz w:val="28"/>
          <w:szCs w:val="28"/>
        </w:rPr>
      </w:pPr>
    </w:p>
    <w:p w:rsidR="004F4F6D" w:rsidRPr="004F4F6D" w:rsidRDefault="004F4F6D" w:rsidP="004F4F6D">
      <w:pPr>
        <w:pStyle w:val="Level1"/>
        <w:widowControl/>
        <w:numPr>
          <w:ilvl w:val="0"/>
          <w:numId w:val="16"/>
        </w:numPr>
        <w:tabs>
          <w:tab w:val="left" w:pos="-1440"/>
          <w:tab w:val="num" w:pos="0"/>
        </w:tabs>
        <w:ind w:left="720" w:hanging="720"/>
        <w:rPr>
          <w:rFonts w:ascii="Times New Roman" w:hAnsi="Times New Roman"/>
          <w:sz w:val="28"/>
          <w:szCs w:val="28"/>
        </w:rPr>
      </w:pPr>
      <w:r w:rsidRPr="004F4F6D">
        <w:rPr>
          <w:rFonts w:ascii="Times New Roman" w:hAnsi="Times New Roman"/>
          <w:sz w:val="28"/>
          <w:szCs w:val="28"/>
        </w:rPr>
        <w:t>Inform the Executive Committee of Research Committee concerns, while keeping pertinent information such as names of complainants confidential.</w:t>
      </w:r>
    </w:p>
    <w:p w:rsidR="004F4F6D" w:rsidRPr="004F4F6D" w:rsidRDefault="004F4F6D" w:rsidP="004F4F6D">
      <w:pPr>
        <w:ind w:firstLine="1440"/>
        <w:rPr>
          <w:rFonts w:ascii="Times New Roman" w:hAnsi="Times New Roman"/>
          <w:b/>
          <w:bCs/>
          <w:sz w:val="28"/>
          <w:szCs w:val="28"/>
        </w:rPr>
      </w:pPr>
    </w:p>
    <w:p w:rsidR="004F4F6D" w:rsidRPr="004F4F6D" w:rsidRDefault="004F4F6D" w:rsidP="004F4F6D">
      <w:pPr>
        <w:pStyle w:val="Level1"/>
        <w:widowControl/>
        <w:numPr>
          <w:ilvl w:val="0"/>
          <w:numId w:val="17"/>
        </w:numPr>
        <w:tabs>
          <w:tab w:val="left" w:pos="-1440"/>
          <w:tab w:val="num" w:pos="0"/>
        </w:tabs>
        <w:ind w:left="720" w:hanging="720"/>
        <w:rPr>
          <w:rFonts w:ascii="Times New Roman" w:hAnsi="Times New Roman"/>
          <w:i/>
          <w:iCs/>
          <w:sz w:val="28"/>
          <w:szCs w:val="28"/>
        </w:rPr>
      </w:pPr>
      <w:r w:rsidRPr="004F4F6D">
        <w:rPr>
          <w:rFonts w:ascii="Times New Roman" w:hAnsi="Times New Roman"/>
          <w:sz w:val="28"/>
          <w:szCs w:val="28"/>
        </w:rPr>
        <w:t>Monitor affirmative action issues and assist in developing BIG NIH’s position on any legislation or regulations impacting on the advancement and employment opportunities of Blacks at NIH.</w:t>
      </w:r>
    </w:p>
    <w:p w:rsidR="004F4F6D" w:rsidRDefault="004F4F6D" w:rsidP="00D82D06"/>
    <w:sectPr w:rsidR="004F4F6D" w:rsidSect="001C414A">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C"/>
    <w:multiLevelType w:val="multilevel"/>
    <w:tmpl w:val="00000000"/>
    <w:name w:val="AutoList68"/>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2E"/>
    <w:multiLevelType w:val="multilevel"/>
    <w:tmpl w:val="00000000"/>
    <w:name w:val="AutoList7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2F"/>
    <w:multiLevelType w:val="multilevel"/>
    <w:tmpl w:val="00000000"/>
    <w:name w:val="AutoList8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30"/>
    <w:multiLevelType w:val="multilevel"/>
    <w:tmpl w:val="00000000"/>
    <w:name w:val="AutoList7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33"/>
    <w:multiLevelType w:val="multilevel"/>
    <w:tmpl w:val="00000000"/>
    <w:name w:val="AutoList8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34"/>
    <w:multiLevelType w:val="multilevel"/>
    <w:tmpl w:val="00000000"/>
    <w:name w:val="AutoList8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35"/>
    <w:multiLevelType w:val="multilevel"/>
    <w:tmpl w:val="00000000"/>
    <w:name w:val="AutoList8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15:restartNumberingAfterBreak="0">
    <w:nsid w:val="00000037"/>
    <w:multiLevelType w:val="multilevel"/>
    <w:tmpl w:val="00000000"/>
    <w:name w:val="AutoList8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15:restartNumberingAfterBreak="0">
    <w:nsid w:val="00000039"/>
    <w:multiLevelType w:val="multilevel"/>
    <w:tmpl w:val="00000000"/>
    <w:name w:val="AutoList6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15:restartNumberingAfterBreak="0">
    <w:nsid w:val="0000003A"/>
    <w:multiLevelType w:val="multilevel"/>
    <w:tmpl w:val="00000000"/>
    <w:name w:val="AutoList7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0" w15:restartNumberingAfterBreak="0">
    <w:nsid w:val="0000003C"/>
    <w:multiLevelType w:val="multilevel"/>
    <w:tmpl w:val="00000000"/>
    <w:name w:val="AutoList76"/>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3D"/>
    <w:multiLevelType w:val="multilevel"/>
    <w:tmpl w:val="00000000"/>
    <w:name w:val="AutoList7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0000042"/>
    <w:multiLevelType w:val="multilevel"/>
    <w:tmpl w:val="00000000"/>
    <w:name w:val="AutoList8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pStyle w:val="Level4"/>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3" w15:restartNumberingAfterBreak="0">
    <w:nsid w:val="00000048"/>
    <w:multiLevelType w:val="multilevel"/>
    <w:tmpl w:val="00000000"/>
    <w:name w:val="AutoList9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pStyle w:val="Level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50"/>
    <w:multiLevelType w:val="multilevel"/>
    <w:tmpl w:val="00000000"/>
    <w:name w:val="AutoList58"/>
    <w:lvl w:ilvl="0">
      <w:start w:val="1"/>
      <w:numFmt w:val="upperLetter"/>
      <w:lvlText w:val="%1."/>
      <w:lvlJc w:val="left"/>
    </w:lvl>
    <w:lvl w:ilvl="1">
      <w:start w:val="1"/>
      <w:numFmt w:val="upperLetter"/>
      <w:lvlText w:val="%2."/>
      <w:lvlJc w:val="left"/>
    </w:lvl>
    <w:lvl w:ilvl="2">
      <w:start w:val="1"/>
      <w:numFmt w:val="upperLetter"/>
      <w:pStyle w:val="Level3"/>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5" w15:restartNumberingAfterBreak="0">
    <w:nsid w:val="00000051"/>
    <w:multiLevelType w:val="multilevel"/>
    <w:tmpl w:val="00000000"/>
    <w:name w:val="AutoList25"/>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2"/>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15"/>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5">
    <w:abstractNumId w:val="0"/>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6">
    <w:abstractNumId w:val="12"/>
    <w:lvlOverride w:ilvl="0">
      <w:lvl w:ilvl="0">
        <w:start w:val="1"/>
        <w:numFmt w:val="decimal"/>
        <w:lvlText w:val="%1."/>
        <w:lvlJc w:val="left"/>
        <w:pPr>
          <w:tabs>
            <w:tab w:val="num" w:pos="360"/>
          </w:tabs>
          <w:ind w:left="360" w:hanging="360"/>
        </w:pPr>
        <w:rPr>
          <w:rFonts w:hint="default"/>
        </w:rPr>
      </w:lvl>
    </w:lvlOverride>
    <w:lvlOverride w:ilvl="1">
      <w:lvl w:ilvl="1" w:tentative="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start w:val="1"/>
        <w:numFmt w:val="decimal"/>
        <w:pStyle w:val="Level4"/>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7">
    <w:abstractNumId w:val="14"/>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pStyle w:val="Level3"/>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8">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3"/>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5"/>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6"/>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3">
    <w:abstractNumId w:val="7"/>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4">
    <w:abstractNumId w:val="8"/>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5">
    <w:abstractNumId w:val="9"/>
    <w:lvlOverride w:ilvl="0">
      <w:startOverride w:val="4"/>
      <w:lvl w:ilvl="0">
        <w:start w:val="4"/>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7">
    <w:abstractNumId w:val="11"/>
    <w:lvlOverride w:ilvl="0">
      <w:startOverride w:val="4"/>
      <w:lvl w:ilvl="0">
        <w:start w:val="4"/>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D06"/>
    <w:rsid w:val="00156A88"/>
    <w:rsid w:val="001C414A"/>
    <w:rsid w:val="0035575E"/>
    <w:rsid w:val="00417F3C"/>
    <w:rsid w:val="00465D95"/>
    <w:rsid w:val="004F4F6D"/>
    <w:rsid w:val="0054012C"/>
    <w:rsid w:val="006C5CDA"/>
    <w:rsid w:val="00AC4CA2"/>
    <w:rsid w:val="00B00626"/>
    <w:rsid w:val="00B7246F"/>
    <w:rsid w:val="00C674FF"/>
    <w:rsid w:val="00D82D06"/>
    <w:rsid w:val="00E006DF"/>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CA7D6-3B0B-4442-A01B-94D96556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AF8C13" w:themeColor="accent1"/>
      </w:pBdr>
      <w:spacing w:before="400" w:after="40" w:line="240" w:lineRule="auto"/>
      <w:outlineLvl w:val="0"/>
    </w:pPr>
    <w:rPr>
      <w:rFonts w:asciiTheme="majorHAnsi" w:eastAsiaTheme="majorEastAsia" w:hAnsiTheme="majorHAnsi" w:cstheme="majorBidi"/>
      <w:color w:val="AF8C13"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AF8C13"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AF8C13"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AF8C13"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AF8C13"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AF8C13"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AF8C13"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AF8C13"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customStyle="1" w:styleId="Level1">
    <w:name w:val="Level 1"/>
    <w:basedOn w:val="Normal"/>
    <w:rsid w:val="00D82D06"/>
    <w:pPr>
      <w:widowControl w:val="0"/>
      <w:numPr>
        <w:numId w:val="3"/>
      </w:numPr>
      <w:autoSpaceDE w:val="0"/>
      <w:autoSpaceDN w:val="0"/>
      <w:adjustRightInd w:val="0"/>
      <w:spacing w:after="0" w:line="240" w:lineRule="auto"/>
      <w:outlineLvl w:val="0"/>
    </w:pPr>
    <w:rPr>
      <w:rFonts w:ascii="Courier" w:eastAsia="Times New Roman" w:hAnsi="Courier" w:cs="Times New Roman"/>
      <w:sz w:val="24"/>
      <w:szCs w:val="24"/>
      <w:lang w:eastAsia="en-US"/>
    </w:rPr>
  </w:style>
  <w:style w:type="paragraph" w:customStyle="1" w:styleId="Level3">
    <w:name w:val="Level 3"/>
    <w:basedOn w:val="Normal"/>
    <w:rsid w:val="00465D95"/>
    <w:pPr>
      <w:widowControl w:val="0"/>
      <w:numPr>
        <w:ilvl w:val="2"/>
        <w:numId w:val="7"/>
      </w:numPr>
      <w:autoSpaceDE w:val="0"/>
      <w:autoSpaceDN w:val="0"/>
      <w:adjustRightInd w:val="0"/>
      <w:spacing w:after="0" w:line="240" w:lineRule="auto"/>
      <w:outlineLvl w:val="2"/>
    </w:pPr>
    <w:rPr>
      <w:rFonts w:ascii="Courier" w:eastAsia="Times New Roman" w:hAnsi="Courier" w:cs="Times New Roman"/>
      <w:sz w:val="24"/>
      <w:szCs w:val="24"/>
      <w:lang w:eastAsia="en-US"/>
    </w:rPr>
  </w:style>
  <w:style w:type="paragraph" w:customStyle="1" w:styleId="Level4">
    <w:name w:val="Level 4"/>
    <w:basedOn w:val="Normal"/>
    <w:rsid w:val="00465D95"/>
    <w:pPr>
      <w:widowControl w:val="0"/>
      <w:numPr>
        <w:ilvl w:val="3"/>
        <w:numId w:val="6"/>
      </w:numPr>
      <w:autoSpaceDE w:val="0"/>
      <w:autoSpaceDN w:val="0"/>
      <w:adjustRightInd w:val="0"/>
      <w:spacing w:after="0" w:line="240" w:lineRule="auto"/>
      <w:outlineLvl w:val="3"/>
    </w:pPr>
    <w:rPr>
      <w:rFonts w:ascii="Courier" w:eastAsia="Times New Roman" w:hAnsi="Courier" w:cs="Times New Roman"/>
      <w:sz w:val="24"/>
      <w:szCs w:val="24"/>
      <w:lang w:eastAsia="en-US"/>
    </w:rPr>
  </w:style>
  <w:style w:type="paragraph" w:customStyle="1" w:styleId="Level5">
    <w:name w:val="Level 5"/>
    <w:basedOn w:val="Normal"/>
    <w:rsid w:val="00156A88"/>
    <w:pPr>
      <w:widowControl w:val="0"/>
      <w:numPr>
        <w:ilvl w:val="4"/>
        <w:numId w:val="9"/>
      </w:numPr>
      <w:autoSpaceDE w:val="0"/>
      <w:autoSpaceDN w:val="0"/>
      <w:adjustRightInd w:val="0"/>
      <w:spacing w:after="0" w:line="240" w:lineRule="auto"/>
      <w:outlineLvl w:val="4"/>
    </w:pPr>
    <w:rPr>
      <w:rFonts w:ascii="Courier" w:eastAsia="Times New Roman" w:hAnsi="Courier"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teshea\AppData\Roaming\Microsoft\Templates\Facet%20design%20(blank).dotx" TargetMode="External"/></Relationships>
</file>

<file path=word/theme/theme1.xml><?xml version="1.0" encoding="utf-8"?>
<a:theme xmlns:a="http://schemas.openxmlformats.org/drawingml/2006/main" name="Facet">
  <a:themeElements>
    <a:clrScheme name="Custom 1">
      <a:dk1>
        <a:sysClr val="windowText" lastClr="000000"/>
      </a:dk1>
      <a:lt1>
        <a:sysClr val="window" lastClr="FFFFFF"/>
      </a:lt1>
      <a:dk2>
        <a:srgbClr val="2C3C43"/>
      </a:dk2>
      <a:lt2>
        <a:srgbClr val="EBEBEB"/>
      </a:lt2>
      <a:accent1>
        <a:srgbClr val="AF8C13"/>
      </a:accent1>
      <a:accent2>
        <a:srgbClr val="AF8C13"/>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5BBC351F-B4FC-43EA-AEF3-4B5460503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Facet design (blank)</Template>
  <TotalTime>0</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Chanteshea</dc:creator>
  <cp:keywords/>
  <cp:lastModifiedBy>Chanteshea</cp:lastModifiedBy>
  <cp:revision>2</cp:revision>
  <dcterms:created xsi:type="dcterms:W3CDTF">2015-06-20T14:42:00Z</dcterms:created>
  <dcterms:modified xsi:type="dcterms:W3CDTF">2015-06-20T14:42:00Z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